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STZhongsong" w:hAnsi="STZhongsong" w:eastAsia="STZhongsong"/>
          <w:sz w:val="36"/>
          <w:szCs w:val="36"/>
        </w:rPr>
      </w:pPr>
      <w:r>
        <w:rPr>
          <w:rFonts w:hint="eastAsia" w:ascii="STZhongsong" w:hAnsi="STZhongsong" w:eastAsia="STZhongsong"/>
          <w:sz w:val="36"/>
          <w:szCs w:val="36"/>
        </w:rPr>
        <w:t>“厉行节约 反对浪费”主题团日活动暨组织生活会参考流程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唱团歌；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主题学习；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团支部书记汇报会议筹备及前一阶段组织学习的情况，并结合团支部工作和个人实际作对照检查；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团支部委员、团员依次发言作对照检查、自我评价、提出改进措施，其他团员对其进行评议、提出批评意见；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上级团组织负责人、本级党组织负责人点评；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重温入团誓词；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唱国歌。</w:t>
      </w:r>
    </w:p>
    <w:p>
      <w:pPr>
        <w:pStyle w:val="4"/>
        <w:ind w:left="360"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团员人数较多的，可先以团小组为单位进行批评和自我批评，会上可只安排支部委员、团小组长发言。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会后需在“智慧团建”系统中“三会—支部团员大会”板块上传和录入会议相关信息。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5D9"/>
    <w:multiLevelType w:val="multilevel"/>
    <w:tmpl w:val="4DCE15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1B6D1C"/>
    <w:multiLevelType w:val="multilevel"/>
    <w:tmpl w:val="6D1B6D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0"/>
    <w:rsid w:val="00195FF0"/>
    <w:rsid w:val="00AA241E"/>
    <w:rsid w:val="3A3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13</TotalTime>
  <ScaleCrop>false</ScaleCrop>
  <LinksUpToDate>false</LinksUpToDate>
  <CharactersWithSpaces>255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2020-10-26T10:07:00Z</dcterms:created>
  <dc:creator>权 瑞</dc:creator>
  <cp:lastModifiedBy>权瑞瑞瑞瑞</cp:lastModifiedBy>
  <dcterms:modified xsi:type="dcterms:W3CDTF">2020-10-29T06:36:22Z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