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以下为各个评选类别所需上交的材料：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一、优秀团支部：</w:t>
      </w:r>
    </w:p>
    <w:p>
      <w:pPr>
        <w:spacing w:line="560" w:lineRule="exact"/>
        <w:ind w:firstLine="648" w:firstLineChars="200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1.支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部团员积极参加“青年大学习”网上主题团课学习 ( 2023年第 1 期至第22期 (含2期特辑)、14 期专题，合计 36 期的平均参学率不低于 60% )的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截图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；</w:t>
      </w:r>
    </w:p>
    <w:p>
      <w:pPr>
        <w:spacing w:line="560" w:lineRule="exact"/>
        <w:ind w:firstLine="648" w:firstLineChars="200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2.团支部认真完成团员和青年主题教育相关专题学习，召开团员和青年专题组织生活会，“智慧团建”系统录入率达100% 证明截图；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3.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在202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年度基层团组织规范化建设中评定等次应为“四星级”或“五星级”截图（智慧团建系统——对标定级）。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二、五四红旗团支部：</w:t>
      </w:r>
    </w:p>
    <w:p>
      <w:pPr>
        <w:spacing w:line="560" w:lineRule="exact"/>
        <w:ind w:firstLine="648" w:firstLineChars="200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1.支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部团员积极参加“青年大学习”网上主题团课学习 ( 2023年第 1 期至第22期 (含2期特辑)、14 期专题，合计 36 期的平均参学率不低于 60% )的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截图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；</w:t>
      </w:r>
    </w:p>
    <w:p>
      <w:pPr>
        <w:spacing w:line="560" w:lineRule="exact"/>
        <w:ind w:firstLine="648" w:firstLineChars="200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2.团支部认真完成团员和青年主题教育相关专题学习，召开团员和青年专题组织生活会，“智慧团建”系统录入率达100% 证明截图；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3.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在202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年度基层团组织规范化建设中评定等次应为“五星级”截图（智慧团建系统——对标定级）。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三、优秀共青团员、优秀共青团干部：</w:t>
      </w:r>
    </w:p>
    <w:p>
      <w:pPr>
        <w:spacing w:line="560" w:lineRule="exact"/>
        <w:ind w:firstLine="648" w:firstLineChars="200"/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1.团龄在一年以上 (截至 2024 年 4月30 日 )证明截图；</w:t>
      </w:r>
    </w:p>
    <w:p>
      <w:pPr>
        <w:spacing w:line="560" w:lineRule="exact"/>
        <w:ind w:firstLine="648" w:firstLineChars="200"/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2.在2017年后入团的需有全国统一的团员发展编号，并在“智慧团建”系统录入完整档案证明截图；</w:t>
      </w:r>
    </w:p>
    <w:p>
      <w:pPr>
        <w:spacing w:line="560" w:lineRule="exact"/>
        <w:ind w:firstLine="648" w:firstLineChars="200"/>
        <w:rPr>
          <w:rFonts w:hint="eastAsia" w:ascii="仿宋_GB2312" w:hAnsi="仿宋_GB2312" w:eastAsia="仿宋_GB2312" w:cs="仿宋_GB2312"/>
          <w:color w:val="000000" w:themeColor="text1"/>
          <w:spacing w:val="2"/>
          <w:kern w:val="0"/>
          <w:sz w:val="32"/>
          <w:szCs w:val="22"/>
          <w:highlight w:val="yellow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kern w:val="0"/>
          <w:sz w:val="32"/>
          <w:szCs w:val="22"/>
          <w:highlight w:val="yellow"/>
          <w:lang w:val="en-US" w:eastAsia="zh-CN" w:bidi="zh-CN"/>
          <w14:textFill>
            <w14:solidFill>
              <w14:schemeClr w14:val="tx1"/>
            </w14:solidFill>
          </w14:textFill>
        </w:rPr>
        <w:t>3.由团支书提供的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kern w:val="0"/>
          <w:sz w:val="32"/>
          <w:szCs w:val="22"/>
          <w:highlight w:val="yellow"/>
          <w:lang w:val="zh-CN" w:eastAsia="zh-CN" w:bidi="zh-CN"/>
          <w14:textFill>
            <w14:solidFill>
              <w14:schemeClr w14:val="tx1"/>
            </w14:solidFill>
          </w14:textFill>
        </w:rPr>
        <w:t>个人青年大学习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kern w:val="0"/>
          <w:sz w:val="32"/>
          <w:szCs w:val="22"/>
          <w:highlight w:val="yellow"/>
          <w:lang w:val="en-US" w:eastAsia="zh-CN" w:bidi="zh-CN"/>
          <w14:textFill>
            <w14:solidFill>
              <w14:schemeClr w14:val="tx1"/>
            </w14:solidFill>
          </w14:textFill>
        </w:rPr>
        <w:t>后台系统截图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kern w:val="0"/>
          <w:sz w:val="32"/>
          <w:szCs w:val="22"/>
          <w:highlight w:val="yellow"/>
          <w:lang w:val="zh-CN" w:eastAsia="zh-CN" w:bidi="zh-CN"/>
          <w14:textFill>
            <w14:solidFill>
              <w14:schemeClr w14:val="tx1"/>
            </w14:solidFill>
          </w14:textFill>
        </w:rPr>
        <w:t>证明（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kern w:val="0"/>
          <w:sz w:val="32"/>
          <w:szCs w:val="22"/>
          <w:highlight w:val="yellow"/>
          <w:lang w:val="en-US" w:eastAsia="zh-CN" w:bidi="zh-CN"/>
          <w14:textFill>
            <w14:solidFill>
              <w14:schemeClr w14:val="tx1"/>
            </w14:solidFill>
          </w14:textFill>
        </w:rPr>
        <w:t>每期一截，包括姓名、时间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kern w:val="0"/>
          <w:sz w:val="32"/>
          <w:szCs w:val="22"/>
          <w:highlight w:val="yellow"/>
          <w:lang w:val="zh-CN" w:eastAsia="zh-CN" w:bidi="zh-CN"/>
          <w14:textFill>
            <w14:solidFill>
              <w14:schemeClr w14:val="tx1"/>
            </w14:solidFill>
          </w14:textFill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4.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个人志愿四川或其他志愿证明时长证明；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5.</w:t>
      </w: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  <w:t>带有教务处公章的中文成绩（全部）的成绩单；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highlight w:val="yellow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highlight w:val="yellow"/>
          <w:lang w:val="en-US" w:eastAsia="zh-CN" w:bidi="zh-CN"/>
        </w:rPr>
        <w:t>6.智慧团建2023年度所在团支部团员教育评议为“优秀”截图（没有即可忽略此条）。</w:t>
      </w:r>
    </w:p>
    <w:p>
      <w:pPr>
        <w:keepNext w:val="0"/>
        <w:keepLines w:val="0"/>
        <w:pageBreakBefore w:val="0"/>
        <w:widowControl w:val="0"/>
        <w:tabs>
          <w:tab w:val="left" w:pos="7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0"/>
          <w:szCs w:val="30"/>
          <w:lang w:val="en-US" w:eastAsia="zh-CN" w:bidi="ar-SA"/>
        </w:rPr>
        <w:t>四、五四青年标兵：</w:t>
      </w:r>
    </w:p>
    <w:p>
      <w:pPr>
        <w:spacing w:line="560" w:lineRule="exact"/>
        <w:ind w:firstLine="648" w:firstLineChars="200"/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1.团龄在一年以上 (截至 2024 年 4月30 日 )证明截图；</w:t>
      </w:r>
    </w:p>
    <w:p>
      <w:pPr>
        <w:spacing w:line="560" w:lineRule="exact"/>
        <w:ind w:firstLine="648" w:firstLineChars="200"/>
        <w:rPr>
          <w:rFonts w:hint="default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2.在2017年后入团的需有全国统一的团员发展编号，并在“智慧团建”系统录入完整档案证明截图；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highlight w:val="yellow"/>
          <w:lang w:val="en-US" w:eastAsia="zh-CN" w:bidi="zh-CN"/>
        </w:rPr>
        <w:t>3.由团支书提供的个人青年大学习后台系统截图证明（每期一截，包括姓名、时间）；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4.个人志愿四川或其他志愿证明时长证明；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  <w:t>5.带有教务处公章的中文成绩（全部）的成绩单；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highlight w:val="yellow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highlight w:val="yellow"/>
          <w:lang w:val="en-US" w:eastAsia="zh-CN" w:bidi="zh-CN"/>
        </w:rPr>
        <w:t>6.智慧团建2023年度所在团支部团员教育评议为“优秀”截图（没有即可忽略此条）。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spacing w:val="2"/>
          <w:kern w:val="0"/>
          <w:sz w:val="32"/>
          <w:szCs w:val="22"/>
          <w:lang w:val="en-US" w:eastAsia="zh-CN" w:bidi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MWRhMWFhOTU5MWVkMDE1MTU3MDVmNmZkN2ZkMDkifQ=="/>
  </w:docVars>
  <w:rsids>
    <w:rsidRoot w:val="00000000"/>
    <w:rsid w:val="00FC02BF"/>
    <w:rsid w:val="04351B1E"/>
    <w:rsid w:val="05C25634"/>
    <w:rsid w:val="0A157CFC"/>
    <w:rsid w:val="0B753148"/>
    <w:rsid w:val="0B8D00E3"/>
    <w:rsid w:val="0C3721AC"/>
    <w:rsid w:val="0CA35A93"/>
    <w:rsid w:val="10550CA3"/>
    <w:rsid w:val="138008DC"/>
    <w:rsid w:val="13D824C6"/>
    <w:rsid w:val="1A911621"/>
    <w:rsid w:val="1D4666F2"/>
    <w:rsid w:val="1DFC3255"/>
    <w:rsid w:val="203C3DDD"/>
    <w:rsid w:val="24284DA4"/>
    <w:rsid w:val="28DE0127"/>
    <w:rsid w:val="2A8673D5"/>
    <w:rsid w:val="2F174C68"/>
    <w:rsid w:val="30087866"/>
    <w:rsid w:val="30A77BA6"/>
    <w:rsid w:val="327F64D7"/>
    <w:rsid w:val="38417D8A"/>
    <w:rsid w:val="39916AF0"/>
    <w:rsid w:val="3CE84A14"/>
    <w:rsid w:val="3E522CF1"/>
    <w:rsid w:val="3F806A6D"/>
    <w:rsid w:val="408B2338"/>
    <w:rsid w:val="476F0470"/>
    <w:rsid w:val="4B6D570B"/>
    <w:rsid w:val="4DD3727F"/>
    <w:rsid w:val="52B21B59"/>
    <w:rsid w:val="582E1C82"/>
    <w:rsid w:val="59BC344F"/>
    <w:rsid w:val="5C9D73D6"/>
    <w:rsid w:val="5F83160E"/>
    <w:rsid w:val="611A7247"/>
    <w:rsid w:val="6FAD572A"/>
    <w:rsid w:val="70DC0075"/>
    <w:rsid w:val="760A11E0"/>
    <w:rsid w:val="7642717B"/>
    <w:rsid w:val="7F50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300</Characters>
  <Paragraphs>29</Paragraphs>
  <TotalTime>19</TotalTime>
  <ScaleCrop>false</ScaleCrop>
  <LinksUpToDate>false</LinksUpToDate>
  <CharactersWithSpaces>300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2022-03-15T14:34:00Z</dcterms:created>
  <dc:creator>张 道赫</dc:creator>
  <cp:lastModifiedBy>小晶晶</cp:lastModifiedBy>
  <dcterms:modified xsi:type="dcterms:W3CDTF">2024-03-12T16:15:18Z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5CFB01A9297F4416823565918078E49F_13</vt:lpwstr>
  </property>
</Properties>
</file>