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5F3B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西南财经大学本科</w:t>
      </w:r>
      <w:r>
        <w:rPr>
          <w:rFonts w:hint="eastAsia" w:ascii="华文中宋" w:hAnsi="华文中宋" w:eastAsia="华文中宋"/>
          <w:b/>
          <w:sz w:val="32"/>
          <w:lang w:val="en-US" w:eastAsia="zh-CN"/>
        </w:rPr>
        <w:t>生</w:t>
      </w:r>
      <w:r>
        <w:rPr>
          <w:rFonts w:hint="eastAsia" w:ascii="华文中宋" w:hAnsi="华文中宋" w:eastAsia="华文中宋"/>
          <w:b/>
          <w:sz w:val="32"/>
        </w:rPr>
        <w:t>毕业论文（设计）评阅表</w:t>
      </w:r>
    </w:p>
    <w:p w14:paraId="46660855">
      <w:pPr>
        <w:jc w:val="center"/>
        <w:rPr>
          <w:rFonts w:ascii="宋体" w:hAnsi="宋体"/>
        </w:rPr>
      </w:pPr>
      <w:r>
        <w:rPr>
          <w:rFonts w:hint="eastAsia" w:ascii="宋体" w:hAnsi="宋体" w:eastAsia="宋体" w:cs="宋体"/>
        </w:rPr>
        <w:t>(指导教师用)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633"/>
        <w:gridCol w:w="549"/>
        <w:gridCol w:w="890"/>
        <w:gridCol w:w="1575"/>
        <w:gridCol w:w="1103"/>
        <w:gridCol w:w="1399"/>
      </w:tblGrid>
      <w:tr w14:paraId="6F79C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F0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论文（设计）题目</w:t>
            </w:r>
          </w:p>
        </w:tc>
        <w:tc>
          <w:tcPr>
            <w:tcW w:w="419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C6D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221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789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学生姓名</w:t>
            </w:r>
          </w:p>
        </w:tc>
        <w:tc>
          <w:tcPr>
            <w:tcW w:w="9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B45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22D9BC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92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6DFB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E22BC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指导教师</w:t>
            </w:r>
          </w:p>
          <w:p w14:paraId="6295E4C7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015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1A37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6F8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一级指标</w:t>
            </w:r>
          </w:p>
        </w:tc>
        <w:tc>
          <w:tcPr>
            <w:tcW w:w="128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9AA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二级指标</w:t>
            </w:r>
          </w:p>
        </w:tc>
        <w:tc>
          <w:tcPr>
            <w:tcW w:w="209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258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评议要素</w:t>
            </w:r>
          </w:p>
        </w:tc>
        <w:tc>
          <w:tcPr>
            <w:tcW w:w="8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54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分项评分</w:t>
            </w:r>
          </w:p>
        </w:tc>
      </w:tr>
      <w:tr w14:paraId="1A55D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BB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选题意义</w:t>
            </w:r>
          </w:p>
          <w:p w14:paraId="6ADB250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（10）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A7E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选题目的</w:t>
            </w:r>
          </w:p>
          <w:p w14:paraId="7CDCD46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28A9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符合专业培养目标，体现综合训练基本要求。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767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0F5EE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18DE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36C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研究意义</w:t>
            </w:r>
          </w:p>
          <w:p w14:paraId="548A46A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443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面向所在专业领域学术问题或行业社会实际问题，有一定的理论或实用价值。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3B9D0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1B0B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D97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写作安排</w:t>
            </w:r>
          </w:p>
          <w:p w14:paraId="2405C20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（15）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691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文献调研</w:t>
            </w:r>
          </w:p>
          <w:p w14:paraId="3BEBC7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1D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BFD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7DAA2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446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BFF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进度安排</w:t>
            </w:r>
          </w:p>
          <w:p w14:paraId="5EB0C77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D454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时间进度安排合理，工作量饱满，写作形式符合专业特点和选题需要。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4397E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7AE40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FF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逻辑构建</w:t>
            </w:r>
          </w:p>
          <w:p w14:paraId="3AAD011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993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层次体系</w:t>
            </w:r>
          </w:p>
          <w:p w14:paraId="734886C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55A4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体系完整，层次分明，重点突出。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BA4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16EB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7A13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546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逻辑结构</w:t>
            </w:r>
          </w:p>
          <w:p w14:paraId="6D1D82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18C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论点鲜明，论据确凿，论证充分，达到所在专业领域要求。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21D75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6BA1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F22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专业能力</w:t>
            </w:r>
          </w:p>
          <w:p w14:paraId="6E63AC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（35）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21C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综合应用知识能力</w:t>
            </w:r>
          </w:p>
          <w:p w14:paraId="74EEE0D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2C5D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6CE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20B4E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CD83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DE5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分析解决问题能力</w:t>
            </w:r>
          </w:p>
          <w:p w14:paraId="037429C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026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31568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2CD4B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AA59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A0D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创新能力</w:t>
            </w:r>
          </w:p>
          <w:p w14:paraId="55993C8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66AB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阐明了新观点，或将经典理论创新性应用，或阐释了对实践的指导意义。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78A9A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0482F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191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学术规范</w:t>
            </w:r>
          </w:p>
          <w:p w14:paraId="6A5558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43C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行文规范</w:t>
            </w:r>
          </w:p>
          <w:p w14:paraId="531BBA6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356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文字表达、书写格式、图表（图纸）、公式符号、缩略词等方面符合通行学术规范。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9E2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 </w:t>
            </w:r>
          </w:p>
        </w:tc>
      </w:tr>
      <w:tr w14:paraId="2077D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ED4A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9D3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引用规范</w:t>
            </w:r>
          </w:p>
          <w:p w14:paraId="79611B3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7A6C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在资料引证、参考文献等方面符合通行学术规范和知识产权相关规定。</w:t>
            </w:r>
          </w:p>
        </w:tc>
        <w:tc>
          <w:tcPr>
            <w:tcW w:w="82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1A612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A6CA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F1E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总评</w:t>
            </w:r>
          </w:p>
        </w:tc>
        <w:tc>
          <w:tcPr>
            <w:tcW w:w="33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1BA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总体评价采用百分制：“优秀”（90≤优秀&lt;100）、“良好”（75≤良好&lt;90）、“一般”（60≤一般&lt;75）、“不合格”（&lt;60）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90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004C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8A20">
            <w:pPr>
              <w:jc w:val="left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评语：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（明确指出论文（设计）的调研论证材料收集是否适合论点要求、学术水平及创新点、论文（设计）论证能力、写作水平，同时要明确指出论文(设计)的不足之处及改进方向。）</w:t>
            </w:r>
          </w:p>
          <w:p w14:paraId="780D454F">
            <w:pPr>
              <w:rPr>
                <w:rFonts w:ascii="宋体"/>
                <w:b/>
              </w:rPr>
            </w:pPr>
          </w:p>
          <w:p w14:paraId="29227DD0">
            <w:pPr>
              <w:rPr>
                <w:rFonts w:ascii="宋体"/>
                <w:b/>
              </w:rPr>
            </w:pPr>
          </w:p>
          <w:p w14:paraId="46FADD68">
            <w:pPr>
              <w:rPr>
                <w:rFonts w:ascii="宋体"/>
                <w:b/>
              </w:rPr>
            </w:pPr>
          </w:p>
          <w:p w14:paraId="3E62A06A">
            <w:pPr>
              <w:rPr>
                <w:rFonts w:ascii="宋体"/>
                <w:b/>
              </w:rPr>
            </w:pPr>
          </w:p>
          <w:p w14:paraId="65A30774">
            <w:pPr>
              <w:rPr>
                <w:rFonts w:ascii="宋体"/>
                <w:b/>
              </w:rPr>
            </w:pPr>
          </w:p>
          <w:p w14:paraId="3BE4B981">
            <w:pPr>
              <w:rPr>
                <w:rFonts w:ascii="宋体"/>
                <w:b/>
              </w:rPr>
            </w:pPr>
          </w:p>
          <w:p w14:paraId="6CB4FB6B">
            <w:pPr>
              <w:rPr>
                <w:rFonts w:ascii="宋体"/>
                <w:b/>
              </w:rPr>
            </w:pPr>
          </w:p>
          <w:p w14:paraId="6F1984AD">
            <w:pPr>
              <w:rPr>
                <w:rFonts w:ascii="宋体"/>
                <w:b/>
              </w:rPr>
            </w:pPr>
          </w:p>
          <w:p w14:paraId="3A6DC0C0">
            <w:pPr>
              <w:rPr>
                <w:rFonts w:ascii="宋体"/>
                <w:b/>
              </w:rPr>
            </w:pPr>
          </w:p>
          <w:p w14:paraId="785AE5F6">
            <w:pPr>
              <w:rPr>
                <w:rFonts w:ascii="宋体"/>
                <w:b/>
              </w:rPr>
            </w:pPr>
          </w:p>
          <w:p w14:paraId="65B8FFD2">
            <w:pPr>
              <w:rPr>
                <w:rFonts w:ascii="宋体"/>
                <w:b/>
              </w:rPr>
            </w:pPr>
          </w:p>
          <w:p w14:paraId="2073D7EC">
            <w:pPr>
              <w:rPr>
                <w:rFonts w:ascii="宋体"/>
                <w:b/>
              </w:rPr>
            </w:pPr>
          </w:p>
          <w:p w14:paraId="59D7F818">
            <w:pPr>
              <w:rPr>
                <w:rFonts w:ascii="宋体"/>
                <w:b/>
              </w:rPr>
            </w:pPr>
          </w:p>
          <w:p w14:paraId="4A9B0610">
            <w:pPr>
              <w:rPr>
                <w:rFonts w:ascii="宋体"/>
                <w:b/>
              </w:rPr>
            </w:pPr>
          </w:p>
          <w:p w14:paraId="1D8AB6FB">
            <w:pPr>
              <w:rPr>
                <w:rFonts w:ascii="宋体"/>
                <w:b/>
              </w:rPr>
            </w:pPr>
          </w:p>
          <w:p w14:paraId="6D7AE0EE">
            <w:pPr>
              <w:rPr>
                <w:rFonts w:ascii="宋体"/>
                <w:b/>
              </w:rPr>
            </w:pPr>
          </w:p>
          <w:p w14:paraId="085B2A0D">
            <w:pPr>
              <w:rPr>
                <w:rFonts w:ascii="宋体"/>
                <w:b/>
              </w:rPr>
            </w:pPr>
          </w:p>
          <w:p w14:paraId="2A1392B3">
            <w:pPr>
              <w:rPr>
                <w:rFonts w:ascii="宋体"/>
                <w:b/>
              </w:rPr>
            </w:pPr>
          </w:p>
          <w:p w14:paraId="07FCE011">
            <w:pPr>
              <w:rPr>
                <w:rFonts w:ascii="宋体"/>
                <w:b/>
              </w:rPr>
            </w:pPr>
          </w:p>
          <w:p w14:paraId="1E28B68E">
            <w:pPr>
              <w:rPr>
                <w:rFonts w:ascii="宋体"/>
                <w:b/>
              </w:rPr>
            </w:pPr>
          </w:p>
        </w:tc>
      </w:tr>
    </w:tbl>
    <w:p w14:paraId="0A8AF8D7">
      <w:pPr>
        <w:rPr>
          <w:rFonts w:ascii="宋体"/>
          <w:sz w:val="18"/>
        </w:rPr>
      </w:pPr>
    </w:p>
    <w:p w14:paraId="5DCE1F7A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评阅人签名 ：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年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608570D6">
      <w:pPr>
        <w:widowControl/>
        <w:jc w:val="left"/>
        <w:rPr>
          <w:rFonts w:hint="eastAsia" w:ascii="华文中宋" w:hAnsi="华文中宋" w:eastAsia="华文中宋"/>
          <w:b/>
          <w:sz w:val="32"/>
        </w:rPr>
      </w:pPr>
      <w:r>
        <w:rPr>
          <w:rFonts w:ascii="华文中宋" w:hAnsi="华文中宋" w:eastAsia="华文中宋"/>
          <w:b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A9"/>
    <w:rsid w:val="000A11FB"/>
    <w:rsid w:val="00B60F8C"/>
    <w:rsid w:val="00E75DA9"/>
    <w:rsid w:val="2073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681</Words>
  <Characters>706</Characters>
  <Lines>6</Lines>
  <Paragraphs>1</Paragraphs>
  <TotalTime>7</TotalTime>
  <ScaleCrop>false</ScaleCrop>
  <LinksUpToDate>false</LinksUpToDate>
  <CharactersWithSpaces>768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2024-10-09T07:16:00Z</dcterms:created>
  <dc:creator>徐琳</dc:creator>
  <cp:lastModifiedBy>徐琳</cp:lastModifiedBy>
  <cp:lastPrinted>2025-10-22T03:22:50Z</cp:lastPrinted>
  <dcterms:modified xsi:type="dcterms:W3CDTF">2025-10-22T03:23:27Z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8B8565E936C74D95A002BDF3665F8874_12</vt:lpwstr>
  </property>
</Properties>
</file>